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/>
      </w:pPr>
      <w:r w:rsidDel="00000000" w:rsidR="00000000" w:rsidRPr="00000000">
        <w:rPr>
          <w:sz w:val="48"/>
          <w:szCs w:val="48"/>
          <w:u w:val="single"/>
          <w:rtl w:val="0"/>
        </w:rPr>
        <w:t xml:space="preserve">LESSON PLAN FORM: GRAMMAR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Teacher's name_______________________________</w:t>
        <w:tab/>
        <w:t xml:space="preserve">Level_______________________ Date_________________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Assumptions: (What I know about this particular lesson/group of students is...)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Main Objective: (</w:t>
      </w:r>
      <w:r w:rsidDel="00000000" w:rsidR="00000000" w:rsidRPr="00000000">
        <w:rPr>
          <w:b w:val="1"/>
          <w:u w:val="single"/>
          <w:rtl w:val="0"/>
        </w:rPr>
        <w:t xml:space="preserve">S</w:t>
      </w:r>
      <w:r w:rsidDel="00000000" w:rsidR="00000000" w:rsidRPr="00000000">
        <w:rPr>
          <w:b w:val="1"/>
          <w:rtl w:val="0"/>
        </w:rPr>
        <w:t xml:space="preserve">tudents </w:t>
      </w:r>
      <w:r w:rsidDel="00000000" w:rsidR="00000000" w:rsidRPr="00000000">
        <w:rPr>
          <w:b w:val="1"/>
          <w:u w:val="single"/>
          <w:rtl w:val="0"/>
        </w:rPr>
        <w:t xml:space="preserve">W</w:t>
      </w:r>
      <w:r w:rsidDel="00000000" w:rsidR="00000000" w:rsidRPr="00000000">
        <w:rPr>
          <w:b w:val="1"/>
          <w:rtl w:val="0"/>
        </w:rPr>
        <w:t xml:space="preserve">ill </w:t>
      </w:r>
      <w:r w:rsidDel="00000000" w:rsidR="00000000" w:rsidRPr="00000000">
        <w:rPr>
          <w:b w:val="1"/>
          <w:u w:val="single"/>
          <w:rtl w:val="0"/>
        </w:rPr>
        <w:t xml:space="preserve">B</w:t>
      </w:r>
      <w:r w:rsidDel="00000000" w:rsidR="00000000" w:rsidRPr="00000000">
        <w:rPr>
          <w:b w:val="1"/>
          <w:rtl w:val="0"/>
        </w:rPr>
        <w:t xml:space="preserve">e </w:t>
      </w:r>
      <w:r w:rsidDel="00000000" w:rsidR="00000000" w:rsidRPr="00000000">
        <w:rPr>
          <w:b w:val="1"/>
          <w:u w:val="single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ble </w:t>
      </w:r>
      <w:r w:rsidDel="00000000" w:rsidR="00000000" w:rsidRPr="00000000">
        <w:rPr>
          <w:b w:val="1"/>
          <w:u w:val="single"/>
          <w:rtl w:val="0"/>
        </w:rPr>
        <w:t xml:space="preserve">T</w:t>
      </w:r>
      <w:r w:rsidDel="00000000" w:rsidR="00000000" w:rsidRPr="00000000">
        <w:rPr>
          <w:b w:val="1"/>
          <w:rtl w:val="0"/>
        </w:rPr>
        <w:t xml:space="preserve">o...) 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Assessment (How will I Know they Learned?) __________________________________________________________________________________________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13633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3"/>
        <w:gridCol w:w="709"/>
        <w:gridCol w:w="2835"/>
        <w:gridCol w:w="2903"/>
        <w:gridCol w:w="3618"/>
        <w:gridCol w:w="1486"/>
        <w:tblGridChange w:id="0">
          <w:tblGrid>
            <w:gridCol w:w="2083"/>
            <w:gridCol w:w="709"/>
            <w:gridCol w:w="2835"/>
            <w:gridCol w:w="2903"/>
            <w:gridCol w:w="3618"/>
            <w:gridCol w:w="1486"/>
          </w:tblGrid>
        </w:tblGridChange>
      </w:tblGrid>
      <w:tr>
        <w:trPr>
          <w:trHeight w:val="880" w:hRule="atLeast"/>
        </w:trPr>
        <w:tc>
          <w:tcPr>
            <w:shd w:fill="808080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TEACHING SEQUENCE</w:t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TIM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 Min.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PROCEDURE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 What the teacher will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ACTIVITIES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What the students will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RATIONAL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Why this stage is important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08080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Lead-in</w:t>
            </w:r>
          </w:p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Visuals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Audio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Kinesthetic activities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Tactile activities</w:t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Establish the context</w:t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Present the target grammar (Inductive-Deductive-Guided Discovery questions)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Set-up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Controlled (Restricted) practice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Set-up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Communicative Practice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Feedback/Closure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/>
      <w:pgMar w:bottom="1701" w:top="1701" w:left="1417" w:right="1417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tabs>
        <w:tab w:val="center" w:pos="4419"/>
        <w:tab w:val="right" w:pos="8838"/>
      </w:tabs>
      <w:spacing w:after="0" w:line="240" w:lineRule="auto"/>
      <w:rPr/>
    </w:pPr>
    <w:r w:rsidDel="00000000" w:rsidR="00000000" w:rsidRPr="00000000">
      <w:rPr>
        <w:rFonts w:ascii="Cambria" w:cs="Cambria" w:eastAsia="Cambria" w:hAnsi="Cambria"/>
        <w:rtl w:val="0"/>
      </w:rPr>
      <w:t xml:space="preserve">English Teaching and LearningPágina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tabs>
        <w:tab w:val="center" w:pos="4419"/>
        <w:tab w:val="right" w:pos="8838"/>
      </w:tabs>
      <w:spacing w:after="708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tabs>
        <w:tab w:val="center" w:pos="4419"/>
        <w:tab w:val="right" w:pos="8838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